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1C3A" w14:textId="4867D58B" w:rsidR="006B7DEE" w:rsidRPr="00ED3500" w:rsidRDefault="00E37548" w:rsidP="00ED3500">
      <w:pPr>
        <w:autoSpaceDE w:val="0"/>
        <w:autoSpaceDN w:val="0"/>
        <w:adjustRightInd w:val="0"/>
        <w:rPr>
          <w:b/>
          <w:bCs/>
          <w:sz w:val="28"/>
          <w:szCs w:val="28"/>
          <w:lang w:val="en-US" w:eastAsia="en-US"/>
        </w:rPr>
      </w:pPr>
      <w:r w:rsidRPr="00396C89">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F9C78" w14:textId="3D8FB0F1" w:rsidR="006B7DEE" w:rsidRPr="009D663A" w:rsidRDefault="006B7DEE" w:rsidP="006B7DEE">
      <w:pPr>
        <w:rPr>
          <w:b/>
          <w:bCs/>
          <w:sz w:val="28"/>
          <w:szCs w:val="28"/>
          <w:lang w:val="en-US" w:eastAsia="en-US"/>
        </w:rPr>
      </w:pPr>
      <w:r w:rsidRPr="009D663A">
        <w:rPr>
          <w:b/>
          <w:bCs/>
          <w:sz w:val="28"/>
          <w:szCs w:val="28"/>
          <w:lang w:val="en-US" w:eastAsia="en-US"/>
        </w:rPr>
        <w:t xml:space="preserve">Head Teacher Update </w:t>
      </w:r>
    </w:p>
    <w:p w14:paraId="543E8C99" w14:textId="3E9A94BB" w:rsidR="006B7DEE" w:rsidRDefault="009A5452" w:rsidP="006B7DEE">
      <w:pPr>
        <w:rPr>
          <w:b/>
          <w:bCs/>
          <w:sz w:val="28"/>
          <w:szCs w:val="28"/>
          <w:lang w:val="en-US" w:eastAsia="en-US"/>
        </w:rPr>
      </w:pPr>
      <w:r>
        <w:rPr>
          <w:b/>
          <w:bCs/>
          <w:sz w:val="28"/>
          <w:szCs w:val="28"/>
          <w:lang w:val="en-US" w:eastAsia="en-US"/>
        </w:rPr>
        <w:t>19th</w:t>
      </w:r>
      <w:r w:rsidR="00F429D1">
        <w:rPr>
          <w:b/>
          <w:bCs/>
          <w:sz w:val="28"/>
          <w:szCs w:val="28"/>
          <w:lang w:val="en-US" w:eastAsia="en-US"/>
        </w:rPr>
        <w:t xml:space="preserve"> March 2021</w:t>
      </w:r>
    </w:p>
    <w:p w14:paraId="3FF55D43" w14:textId="77777777" w:rsidR="008A2C85" w:rsidRPr="009D178D" w:rsidRDefault="008A2C85" w:rsidP="006B7DEE">
      <w:pPr>
        <w:rPr>
          <w:b/>
          <w:bCs/>
          <w:sz w:val="28"/>
          <w:szCs w:val="28"/>
          <w:lang w:val="en-US" w:eastAsia="en-US"/>
        </w:rPr>
      </w:pPr>
    </w:p>
    <w:p w14:paraId="0E128CEB" w14:textId="78B4C173" w:rsidR="006B7DEE" w:rsidRPr="00ED3500" w:rsidRDefault="006B7DEE" w:rsidP="006B7DEE">
      <w:pPr>
        <w:rPr>
          <w:lang w:val="en-US" w:eastAsia="en-US"/>
        </w:rPr>
      </w:pPr>
    </w:p>
    <w:p w14:paraId="496E4DD1" w14:textId="196A617E" w:rsidR="006B7DEE"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5B836C4E" w14:textId="45B638F3" w:rsidR="00422360" w:rsidRDefault="00422360" w:rsidP="006B7DEE">
      <w:pPr>
        <w:rPr>
          <w:lang w:val="en-US" w:eastAsia="en-US"/>
        </w:rPr>
      </w:pPr>
    </w:p>
    <w:p w14:paraId="3C5DF900" w14:textId="2BAE70FA" w:rsidR="009A5452" w:rsidRDefault="009A5452" w:rsidP="006B7DEE">
      <w:pPr>
        <w:rPr>
          <w:lang w:val="en-US" w:eastAsia="en-US"/>
        </w:rPr>
      </w:pPr>
      <w:r>
        <w:rPr>
          <w:lang w:val="en-US" w:eastAsia="en-US"/>
        </w:rPr>
        <w:t xml:space="preserve">This week we have seen the start of the phase two return to school of young people. As you are aware, social distancing must remain, so we are not able to run at full capacity. Pupils and parents have been incredibly supportive of the temporary part time timetable that is currently in place. My thanks to everyone for their patience, </w:t>
      </w:r>
      <w:proofErr w:type="gramStart"/>
      <w:r>
        <w:rPr>
          <w:lang w:val="en-US" w:eastAsia="en-US"/>
        </w:rPr>
        <w:t>support</w:t>
      </w:r>
      <w:proofErr w:type="gramEnd"/>
      <w:r>
        <w:rPr>
          <w:lang w:val="en-US" w:eastAsia="en-US"/>
        </w:rPr>
        <w:t xml:space="preserve"> and flexibility – it has been much appreciated.</w:t>
      </w:r>
    </w:p>
    <w:p w14:paraId="629A7792" w14:textId="77777777" w:rsidR="009A5452" w:rsidRDefault="009A5452" w:rsidP="006B7DEE">
      <w:pPr>
        <w:rPr>
          <w:lang w:val="en-US" w:eastAsia="en-US"/>
        </w:rPr>
      </w:pPr>
    </w:p>
    <w:p w14:paraId="0D8AB0D5" w14:textId="4D162910" w:rsidR="00422360" w:rsidRDefault="00567EDF" w:rsidP="006B7DEE">
      <w:pPr>
        <w:rPr>
          <w:lang w:val="en-US" w:eastAsia="en-US"/>
        </w:rPr>
      </w:pPr>
      <w:r>
        <w:rPr>
          <w:lang w:val="en-US" w:eastAsia="en-US"/>
        </w:rPr>
        <w:t>H</w:t>
      </w:r>
      <w:r w:rsidR="00422360">
        <w:rPr>
          <w:lang w:val="en-US" w:eastAsia="en-US"/>
        </w:rPr>
        <w:t xml:space="preserve">ere is the news for the week of </w:t>
      </w:r>
      <w:r w:rsidR="009A5452">
        <w:rPr>
          <w:lang w:val="en-US" w:eastAsia="en-US"/>
        </w:rPr>
        <w:t>15-19</w:t>
      </w:r>
      <w:r w:rsidR="009A5452" w:rsidRPr="009A5452">
        <w:rPr>
          <w:vertAlign w:val="superscript"/>
          <w:lang w:val="en-US" w:eastAsia="en-US"/>
        </w:rPr>
        <w:t>th</w:t>
      </w:r>
      <w:r w:rsidR="009A5452">
        <w:rPr>
          <w:lang w:val="en-US" w:eastAsia="en-US"/>
        </w:rPr>
        <w:t xml:space="preserve"> March 2021</w:t>
      </w:r>
      <w:r w:rsidR="00BD12A2">
        <w:rPr>
          <w:lang w:val="en-US" w:eastAsia="en-US"/>
        </w:rPr>
        <w:t>:</w:t>
      </w:r>
    </w:p>
    <w:p w14:paraId="6383A9CE" w14:textId="77777777" w:rsidR="00BD12A2" w:rsidRDefault="00BD12A2" w:rsidP="006B7DEE">
      <w:pPr>
        <w:rPr>
          <w:lang w:val="en-US" w:eastAsia="en-US"/>
        </w:rPr>
      </w:pPr>
    </w:p>
    <w:p w14:paraId="2BE0E528" w14:textId="1AA65FB8" w:rsidR="0019568F" w:rsidRDefault="0019568F" w:rsidP="006B7DEE">
      <w:pPr>
        <w:rPr>
          <w:lang w:val="en-US" w:eastAsia="en-US"/>
        </w:rPr>
      </w:pPr>
    </w:p>
    <w:p w14:paraId="27A49FD8" w14:textId="77777777" w:rsidR="00BD12A2" w:rsidRPr="009A5452" w:rsidRDefault="00BD12A2" w:rsidP="00BD12A2">
      <w:pPr>
        <w:rPr>
          <w:b/>
          <w:bCs/>
          <w:lang w:val="en-US" w:eastAsia="en-US"/>
        </w:rPr>
      </w:pPr>
      <w:r w:rsidRPr="009A5452">
        <w:rPr>
          <w:b/>
          <w:bCs/>
          <w:lang w:val="en-US" w:eastAsia="en-US"/>
        </w:rPr>
        <w:t>Options 2021/22</w:t>
      </w:r>
      <w:r>
        <w:rPr>
          <w:b/>
          <w:bCs/>
          <w:lang w:val="en-US" w:eastAsia="en-US"/>
        </w:rPr>
        <w:t xml:space="preserve"> Update from Mr Menzies</w:t>
      </w:r>
    </w:p>
    <w:p w14:paraId="7194EF9E" w14:textId="77777777" w:rsidR="00BD12A2" w:rsidRDefault="00BD12A2" w:rsidP="00BD12A2">
      <w:r>
        <w:t>This week pupils have received a letter outlining the next stage of the options process for next session. This included that dates of options interviews and the options forms for each year group. All the information can be found at the link below:</w:t>
      </w:r>
    </w:p>
    <w:p w14:paraId="595FAA1B" w14:textId="714B6534" w:rsidR="00BD12A2" w:rsidRDefault="00BD12A2" w:rsidP="00BD12A2">
      <w:hyperlink r:id="rId9" w:history="1">
        <w:r w:rsidRPr="00F84DA0">
          <w:rPr>
            <w:rStyle w:val="Hyperlink"/>
          </w:rPr>
          <w:t>https://bit.ly/2P9eQr4</w:t>
        </w:r>
      </w:hyperlink>
    </w:p>
    <w:p w14:paraId="17FEB949" w14:textId="3769EC55" w:rsidR="00BD12A2" w:rsidRDefault="00BD12A2" w:rsidP="00BD12A2">
      <w:pPr>
        <w:jc w:val="both"/>
        <w:rPr>
          <w:lang w:eastAsia="en-US"/>
        </w:rPr>
      </w:pPr>
      <w:r>
        <w:t>S2 and S3 options interviews will take place prior to the Easter break in school during the times that pupils are in the building. S4 &amp; S5 options interviews will take place after the Easter break.  If any parent/carer wishes to discuss their child</w:t>
      </w:r>
      <w:r>
        <w:t>’</w:t>
      </w:r>
      <w:r>
        <w:t>s options prior to the interview, please contact the pupil</w:t>
      </w:r>
      <w:r>
        <w:t>’</w:t>
      </w:r>
      <w:r>
        <w:t>s pastoral teacher.</w:t>
      </w:r>
    </w:p>
    <w:p w14:paraId="7BB2E903" w14:textId="19A209C2" w:rsidR="00BD12A2" w:rsidRDefault="00BD12A2" w:rsidP="006B7DEE">
      <w:pPr>
        <w:rPr>
          <w:lang w:val="en-US" w:eastAsia="en-US"/>
        </w:rPr>
      </w:pPr>
    </w:p>
    <w:p w14:paraId="785D2014" w14:textId="77777777" w:rsidR="00BD12A2" w:rsidRDefault="00BD12A2" w:rsidP="006B7DEE">
      <w:pPr>
        <w:rPr>
          <w:lang w:val="en-US" w:eastAsia="en-US"/>
        </w:rPr>
      </w:pPr>
    </w:p>
    <w:p w14:paraId="04DAFC9F" w14:textId="3FAE4887" w:rsidR="008B68BF" w:rsidRPr="008B68BF" w:rsidRDefault="009A5452" w:rsidP="006B7DEE">
      <w:pPr>
        <w:rPr>
          <w:b/>
          <w:bCs/>
          <w:lang w:val="en-US" w:eastAsia="en-US"/>
        </w:rPr>
      </w:pPr>
      <w:r>
        <w:rPr>
          <w:b/>
          <w:bCs/>
          <w:lang w:val="en-US" w:eastAsia="en-US"/>
        </w:rPr>
        <w:t>Return to school (part time) for S1-6</w:t>
      </w:r>
    </w:p>
    <w:p w14:paraId="48358ED3" w14:textId="2EFC7217" w:rsidR="009A5452" w:rsidRDefault="009A5452" w:rsidP="006B7DEE">
      <w:pPr>
        <w:rPr>
          <w:lang w:val="en-US" w:eastAsia="en-US"/>
        </w:rPr>
      </w:pPr>
      <w:r>
        <w:rPr>
          <w:lang w:val="en-US" w:eastAsia="en-US"/>
        </w:rPr>
        <w:t xml:space="preserve">Week one has gone </w:t>
      </w:r>
      <w:proofErr w:type="gramStart"/>
      <w:r>
        <w:rPr>
          <w:lang w:val="en-US" w:eastAsia="en-US"/>
        </w:rPr>
        <w:t>really</w:t>
      </w:r>
      <w:r w:rsidR="00BD12A2">
        <w:rPr>
          <w:lang w:val="en-US" w:eastAsia="en-US"/>
        </w:rPr>
        <w:t xml:space="preserve"> very</w:t>
      </w:r>
      <w:proofErr w:type="gramEnd"/>
      <w:r>
        <w:rPr>
          <w:lang w:val="en-US" w:eastAsia="en-US"/>
        </w:rPr>
        <w:t xml:space="preserve"> well. I am always so impressed by how resilient and adaptable </w:t>
      </w:r>
      <w:r w:rsidR="00BD12A2">
        <w:rPr>
          <w:lang w:val="en-US" w:eastAsia="en-US"/>
        </w:rPr>
        <w:t xml:space="preserve">our </w:t>
      </w:r>
      <w:r>
        <w:rPr>
          <w:lang w:val="en-US" w:eastAsia="en-US"/>
        </w:rPr>
        <w:t>young people are. Similarly, the staff have been amazing in getting everything ready for this 14</w:t>
      </w:r>
      <w:r w:rsidR="00BD12A2">
        <w:rPr>
          <w:lang w:val="en-US" w:eastAsia="en-US"/>
        </w:rPr>
        <w:t>-</w:t>
      </w:r>
      <w:r>
        <w:rPr>
          <w:lang w:val="en-US" w:eastAsia="en-US"/>
        </w:rPr>
        <w:t xml:space="preserve">day period. This has included moving furniture, moving rooms, preparing lessons for classes they don’t normally teach, and navigating </w:t>
      </w:r>
      <w:proofErr w:type="spellStart"/>
      <w:r>
        <w:rPr>
          <w:lang w:val="en-US" w:eastAsia="en-US"/>
        </w:rPr>
        <w:t>an</w:t>
      </w:r>
      <w:proofErr w:type="spellEnd"/>
      <w:r>
        <w:rPr>
          <w:lang w:val="en-US" w:eastAsia="en-US"/>
        </w:rPr>
        <w:t xml:space="preserve"> extremely complicated master timetable so they know where they are going each lesson!</w:t>
      </w:r>
    </w:p>
    <w:p w14:paraId="78079D63" w14:textId="32F275EF" w:rsidR="00567EDF" w:rsidRDefault="00BD12A2" w:rsidP="006B7DEE">
      <w:pPr>
        <w:rPr>
          <w:lang w:val="en-US" w:eastAsia="en-US"/>
        </w:rPr>
      </w:pPr>
      <w:r>
        <w:rPr>
          <w:lang w:val="en-US" w:eastAsia="en-US"/>
        </w:rPr>
        <w:t>The seniors switch from mornings / afternoons in week two:</w:t>
      </w:r>
    </w:p>
    <w:p w14:paraId="6D7A7222" w14:textId="0D798481" w:rsidR="009A5452" w:rsidRDefault="009A5452" w:rsidP="006B7DEE">
      <w:pPr>
        <w:rPr>
          <w:lang w:val="en-US" w:eastAsia="en-US"/>
        </w:rPr>
      </w:pPr>
    </w:p>
    <w:tbl>
      <w:tblPr>
        <w:tblW w:w="0" w:type="auto"/>
        <w:tblCellMar>
          <w:left w:w="0" w:type="dxa"/>
          <w:right w:w="0" w:type="dxa"/>
        </w:tblCellMar>
        <w:tblLook w:val="04A0" w:firstRow="1" w:lastRow="0" w:firstColumn="1" w:lastColumn="0" w:noHBand="0" w:noVBand="1"/>
      </w:tblPr>
      <w:tblGrid>
        <w:gridCol w:w="2540"/>
        <w:gridCol w:w="2924"/>
        <w:gridCol w:w="3268"/>
      </w:tblGrid>
      <w:tr w:rsidR="009A5452" w:rsidRPr="009A5452" w14:paraId="0B8EFC5F" w14:textId="77777777" w:rsidTr="002623C8">
        <w:trPr>
          <w:trHeight w:val="806"/>
        </w:trPr>
        <w:tc>
          <w:tcPr>
            <w:tcW w:w="2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BA8566" w14:textId="77777777" w:rsidR="009A5452" w:rsidRPr="009A5452" w:rsidRDefault="009A5452" w:rsidP="009A5452">
            <w:pPr>
              <w:spacing w:after="160" w:line="259" w:lineRule="auto"/>
              <w:rPr>
                <w:rFonts w:eastAsiaTheme="minorHAnsi" w:cs="Arial"/>
                <w:b/>
                <w:bCs/>
                <w:sz w:val="20"/>
                <w:szCs w:val="20"/>
                <w:lang w:eastAsia="en-US"/>
              </w:rPr>
            </w:pPr>
            <w:r w:rsidRPr="009A5452">
              <w:rPr>
                <w:rFonts w:eastAsiaTheme="minorHAnsi" w:cs="Arial"/>
                <w:b/>
                <w:bCs/>
                <w:sz w:val="20"/>
                <w:szCs w:val="20"/>
                <w:highlight w:val="yellow"/>
                <w:lang w:eastAsia="en-US"/>
              </w:rPr>
              <w:t>WEEK TWO</w:t>
            </w:r>
            <w:r w:rsidRPr="009A5452">
              <w:rPr>
                <w:rFonts w:eastAsiaTheme="minorHAnsi" w:cs="Arial"/>
                <w:b/>
                <w:bCs/>
                <w:sz w:val="20"/>
                <w:szCs w:val="20"/>
                <w:lang w:eastAsia="en-US"/>
              </w:rPr>
              <w:t xml:space="preserve">  </w:t>
            </w:r>
          </w:p>
          <w:p w14:paraId="0E9C478A" w14:textId="77777777" w:rsidR="009A5452" w:rsidRPr="009A5452" w:rsidRDefault="009A5452" w:rsidP="009A5452">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S4-6 timetable</w:t>
            </w:r>
          </w:p>
          <w:p w14:paraId="1C71366E" w14:textId="77777777" w:rsidR="009A5452" w:rsidRPr="009A5452" w:rsidRDefault="009A5452" w:rsidP="009A5452">
            <w:pPr>
              <w:spacing w:after="160" w:line="259" w:lineRule="auto"/>
              <w:rPr>
                <w:rFonts w:eastAsiaTheme="minorHAnsi" w:cs="Arial"/>
                <w:b/>
                <w:bCs/>
                <w:sz w:val="20"/>
                <w:szCs w:val="20"/>
                <w:lang w:eastAsia="en-US"/>
              </w:rPr>
            </w:pPr>
          </w:p>
        </w:tc>
        <w:tc>
          <w:tcPr>
            <w:tcW w:w="2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41C8E7" w14:textId="77777777" w:rsidR="009A5452" w:rsidRPr="009A5452" w:rsidRDefault="009A5452" w:rsidP="009A5452">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 xml:space="preserve">9-11.30am </w:t>
            </w:r>
          </w:p>
          <w:p w14:paraId="7CC52B2E" w14:textId="77777777" w:rsidR="009A5452" w:rsidRPr="009A5452" w:rsidRDefault="009A5452" w:rsidP="009A5452">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(periods 1 – 3 of your normal school timetable)</w:t>
            </w:r>
          </w:p>
        </w:tc>
        <w:tc>
          <w:tcPr>
            <w:tcW w:w="3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168364" w14:textId="77777777" w:rsidR="009A5452" w:rsidRPr="009A5452" w:rsidRDefault="009A5452" w:rsidP="009A5452">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 xml:space="preserve">1-3.30pm </w:t>
            </w:r>
          </w:p>
          <w:p w14:paraId="01BB5A97" w14:textId="77777777" w:rsidR="009A5452" w:rsidRPr="009A5452" w:rsidRDefault="009A5452" w:rsidP="009A5452">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(periods 4 - 6 of your normal school timetable)</w:t>
            </w:r>
          </w:p>
        </w:tc>
      </w:tr>
      <w:tr w:rsidR="009A5452" w:rsidRPr="009A5452" w14:paraId="47DCF839" w14:textId="77777777" w:rsidTr="002623C8">
        <w:trPr>
          <w:trHeight w:val="242"/>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46DC2"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Monday 22 March</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18A35A26"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Mull and Skye</w:t>
            </w:r>
          </w:p>
        </w:tc>
        <w:tc>
          <w:tcPr>
            <w:tcW w:w="3268"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4DC6349B" w14:textId="77777777" w:rsidR="009A5452" w:rsidRPr="009A5452" w:rsidRDefault="009A5452" w:rsidP="009A5452">
            <w:pPr>
              <w:spacing w:after="160" w:line="259" w:lineRule="auto"/>
              <w:rPr>
                <w:rFonts w:eastAsiaTheme="minorHAnsi" w:cs="Arial"/>
                <w:sz w:val="20"/>
                <w:szCs w:val="20"/>
                <w:lang w:eastAsia="en-US"/>
              </w:rPr>
            </w:pPr>
          </w:p>
        </w:tc>
      </w:tr>
      <w:tr w:rsidR="009A5452" w:rsidRPr="009A5452" w14:paraId="61F31E17" w14:textId="77777777" w:rsidTr="002623C8">
        <w:trPr>
          <w:trHeight w:val="232"/>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7B5A"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Tuesday 23</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3627DA9A"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Mull and Skye</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31FA148C"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Arran and Iona</w:t>
            </w:r>
          </w:p>
        </w:tc>
      </w:tr>
      <w:tr w:rsidR="009A5452" w:rsidRPr="009A5452" w14:paraId="7BD81066" w14:textId="77777777" w:rsidTr="002623C8">
        <w:trPr>
          <w:trHeight w:val="242"/>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65363"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Wednesday 24</w:t>
            </w:r>
          </w:p>
        </w:tc>
        <w:tc>
          <w:tcPr>
            <w:tcW w:w="2924"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2749E08C" w14:textId="77777777" w:rsidR="009A5452" w:rsidRPr="009A5452" w:rsidRDefault="009A5452" w:rsidP="009A5452">
            <w:pPr>
              <w:spacing w:after="160" w:line="259" w:lineRule="auto"/>
              <w:rPr>
                <w:rFonts w:eastAsiaTheme="minorHAnsi" w:cs="Arial"/>
                <w:sz w:val="20"/>
                <w:szCs w:val="20"/>
                <w:lang w:eastAsia="en-US"/>
              </w:rPr>
            </w:pP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58381DB2"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Arran and Iona</w:t>
            </w:r>
          </w:p>
        </w:tc>
      </w:tr>
      <w:tr w:rsidR="009A5452" w:rsidRPr="009A5452" w14:paraId="1EACCA3A" w14:textId="77777777" w:rsidTr="002623C8">
        <w:trPr>
          <w:trHeight w:val="232"/>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A17FC"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Thursday 25</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5776ECFF"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Mull and Skye</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086ED34C"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Arran and Iona</w:t>
            </w:r>
          </w:p>
        </w:tc>
      </w:tr>
      <w:tr w:rsidR="009A5452" w:rsidRPr="009A5452" w14:paraId="3B5EA296" w14:textId="77777777" w:rsidTr="002623C8">
        <w:trPr>
          <w:trHeight w:val="242"/>
        </w:trPr>
        <w:tc>
          <w:tcPr>
            <w:tcW w:w="2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6CEB6"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Friday 26</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7CC50C6E"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Mull and Skye</w:t>
            </w:r>
          </w:p>
        </w:tc>
        <w:tc>
          <w:tcPr>
            <w:tcW w:w="3268" w:type="dxa"/>
            <w:tcBorders>
              <w:top w:val="nil"/>
              <w:left w:val="nil"/>
              <w:bottom w:val="single" w:sz="8" w:space="0" w:color="auto"/>
              <w:right w:val="single" w:sz="8" w:space="0" w:color="auto"/>
            </w:tcBorders>
            <w:tcMar>
              <w:top w:w="0" w:type="dxa"/>
              <w:left w:w="108" w:type="dxa"/>
              <w:bottom w:w="0" w:type="dxa"/>
              <w:right w:w="108" w:type="dxa"/>
            </w:tcMar>
            <w:hideMark/>
          </w:tcPr>
          <w:p w14:paraId="2E7AE2E1"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Arran and Iona</w:t>
            </w:r>
          </w:p>
        </w:tc>
      </w:tr>
    </w:tbl>
    <w:p w14:paraId="4B88DC6B" w14:textId="77777777" w:rsidR="00BD12A2" w:rsidRDefault="00BD12A2" w:rsidP="006B7DEE">
      <w:pPr>
        <w:rPr>
          <w:lang w:val="en-US" w:eastAsia="en-US"/>
        </w:rPr>
      </w:pPr>
    </w:p>
    <w:p w14:paraId="395281F7" w14:textId="77777777" w:rsidR="00BD12A2" w:rsidRDefault="00BD12A2" w:rsidP="006B7DEE">
      <w:pPr>
        <w:rPr>
          <w:lang w:val="en-US" w:eastAsia="en-US"/>
        </w:rPr>
      </w:pPr>
    </w:p>
    <w:p w14:paraId="3094B791" w14:textId="5C7CC305" w:rsidR="009A5452" w:rsidRDefault="009A5452" w:rsidP="006B7DEE">
      <w:pPr>
        <w:rPr>
          <w:lang w:val="en-US" w:eastAsia="en-US"/>
        </w:rPr>
      </w:pPr>
      <w:r>
        <w:rPr>
          <w:lang w:val="en-US" w:eastAsia="en-US"/>
        </w:rPr>
        <w:lastRenderedPageBreak/>
        <w:t>No change for S1-3</w:t>
      </w:r>
      <w:r w:rsidR="00BD12A2">
        <w:rPr>
          <w:lang w:val="en-US" w:eastAsia="en-US"/>
        </w:rPr>
        <w:t>:</w:t>
      </w:r>
    </w:p>
    <w:p w14:paraId="1606B4D5" w14:textId="1A541750" w:rsidR="009A5452" w:rsidRDefault="009A5452" w:rsidP="006B7DEE">
      <w:pPr>
        <w:rPr>
          <w:lang w:val="en-US" w:eastAsia="en-US"/>
        </w:rPr>
      </w:pPr>
    </w:p>
    <w:tbl>
      <w:tblPr>
        <w:tblW w:w="0" w:type="auto"/>
        <w:tblCellMar>
          <w:left w:w="0" w:type="dxa"/>
          <w:right w:w="0" w:type="dxa"/>
        </w:tblCellMar>
        <w:tblLook w:val="04A0" w:firstRow="1" w:lastRow="0" w:firstColumn="1" w:lastColumn="0" w:noHBand="0" w:noVBand="1"/>
      </w:tblPr>
      <w:tblGrid>
        <w:gridCol w:w="2825"/>
        <w:gridCol w:w="2835"/>
        <w:gridCol w:w="3273"/>
      </w:tblGrid>
      <w:tr w:rsidR="009A5452" w:rsidRPr="009A5452" w14:paraId="2EE3CF66" w14:textId="77777777" w:rsidTr="002623C8">
        <w:trPr>
          <w:trHeight w:val="648"/>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766C3A" w14:textId="77777777" w:rsidR="009A5452" w:rsidRPr="009A5452" w:rsidRDefault="009A5452" w:rsidP="009A5452">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 xml:space="preserve">S1-3 timetable </w:t>
            </w:r>
          </w:p>
          <w:p w14:paraId="3022C736" w14:textId="77777777" w:rsidR="009A5452" w:rsidRPr="009A5452" w:rsidRDefault="009A5452" w:rsidP="009A5452">
            <w:pPr>
              <w:spacing w:after="160" w:line="259" w:lineRule="auto"/>
              <w:rPr>
                <w:rFonts w:eastAsiaTheme="minorHAnsi" w:cs="Arial"/>
                <w:b/>
                <w:bCs/>
                <w:sz w:val="20"/>
                <w:szCs w:val="20"/>
                <w:lang w:eastAsia="en-US"/>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4129CD" w14:textId="77777777" w:rsidR="009A5452" w:rsidRPr="009A5452" w:rsidRDefault="009A5452" w:rsidP="009A5452">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 xml:space="preserve">9-11.30am </w:t>
            </w:r>
          </w:p>
        </w:tc>
        <w:tc>
          <w:tcPr>
            <w:tcW w:w="32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ED6660" w14:textId="77777777" w:rsidR="009A5452" w:rsidRPr="009A5452" w:rsidRDefault="009A5452" w:rsidP="009A5452">
            <w:pPr>
              <w:spacing w:after="160" w:line="259" w:lineRule="auto"/>
              <w:rPr>
                <w:rFonts w:eastAsiaTheme="minorHAnsi" w:cs="Arial"/>
                <w:b/>
                <w:bCs/>
                <w:sz w:val="20"/>
                <w:szCs w:val="20"/>
                <w:lang w:eastAsia="en-US"/>
              </w:rPr>
            </w:pPr>
            <w:r w:rsidRPr="009A5452">
              <w:rPr>
                <w:rFonts w:eastAsiaTheme="minorHAnsi" w:cs="Arial"/>
                <w:b/>
                <w:bCs/>
                <w:sz w:val="20"/>
                <w:szCs w:val="20"/>
                <w:lang w:eastAsia="en-US"/>
              </w:rPr>
              <w:t xml:space="preserve">1-3.30pm </w:t>
            </w:r>
          </w:p>
          <w:p w14:paraId="5D7D66F6" w14:textId="77777777" w:rsidR="009A5452" w:rsidRPr="009A5452" w:rsidRDefault="009A5452" w:rsidP="009A5452">
            <w:pPr>
              <w:spacing w:after="160" w:line="259" w:lineRule="auto"/>
              <w:rPr>
                <w:rFonts w:eastAsiaTheme="minorHAnsi" w:cs="Arial"/>
                <w:b/>
                <w:bCs/>
                <w:sz w:val="20"/>
                <w:szCs w:val="20"/>
                <w:lang w:eastAsia="en-US"/>
              </w:rPr>
            </w:pPr>
          </w:p>
        </w:tc>
      </w:tr>
      <w:tr w:rsidR="009A5452" w:rsidRPr="009A5452" w14:paraId="4B35EC05" w14:textId="77777777" w:rsidTr="002623C8">
        <w:trPr>
          <w:trHeight w:val="332"/>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84256"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 xml:space="preserve">Monday 15 March, </w:t>
            </w:r>
            <w:r w:rsidRPr="009A5452">
              <w:rPr>
                <w:rFonts w:eastAsiaTheme="minorHAnsi" w:cs="Arial"/>
                <w:sz w:val="20"/>
                <w:szCs w:val="20"/>
                <w:highlight w:val="yellow"/>
                <w:lang w:eastAsia="en-US"/>
              </w:rPr>
              <w:t>22</w:t>
            </w:r>
            <w:r w:rsidRPr="009A5452">
              <w:rPr>
                <w:rFonts w:eastAsiaTheme="minorHAnsi" w:cs="Arial"/>
                <w:sz w:val="20"/>
                <w:szCs w:val="20"/>
                <w:lang w:eastAsia="en-US"/>
              </w:rPr>
              <w:t xml:space="preserve"> and 29</w:t>
            </w:r>
          </w:p>
        </w:tc>
        <w:tc>
          <w:tcPr>
            <w:tcW w:w="2835"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1035C59F" w14:textId="77777777" w:rsidR="009A5452" w:rsidRPr="009A5452" w:rsidRDefault="009A5452" w:rsidP="009A5452">
            <w:pPr>
              <w:spacing w:after="160" w:line="259" w:lineRule="auto"/>
              <w:rPr>
                <w:rFonts w:eastAsiaTheme="minorHAnsi" w:cs="Arial"/>
                <w:sz w:val="20"/>
                <w:szCs w:val="20"/>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14:paraId="79EB1949"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 xml:space="preserve">All S1 and S2 </w:t>
            </w:r>
          </w:p>
        </w:tc>
      </w:tr>
      <w:tr w:rsidR="009A5452" w:rsidRPr="009A5452" w14:paraId="4DE199E9" w14:textId="77777777" w:rsidTr="002623C8">
        <w:trPr>
          <w:trHeight w:val="318"/>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C683C"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 xml:space="preserve">Tuesday 16 March, </w:t>
            </w:r>
            <w:r w:rsidRPr="009A5452">
              <w:rPr>
                <w:rFonts w:eastAsiaTheme="minorHAnsi" w:cs="Arial"/>
                <w:sz w:val="20"/>
                <w:szCs w:val="20"/>
                <w:highlight w:val="yellow"/>
                <w:lang w:eastAsia="en-US"/>
              </w:rPr>
              <w:t>23</w:t>
            </w:r>
            <w:r w:rsidRPr="009A5452">
              <w:rPr>
                <w:rFonts w:eastAsiaTheme="minorHAnsi" w:cs="Arial"/>
                <w:sz w:val="20"/>
                <w:szCs w:val="20"/>
                <w:lang w:eastAsia="en-US"/>
              </w:rPr>
              <w:t xml:space="preserve"> and 30</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727BFA1"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All S3</w:t>
            </w:r>
          </w:p>
        </w:tc>
        <w:tc>
          <w:tcPr>
            <w:tcW w:w="3273"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7AEF6AD0" w14:textId="77777777" w:rsidR="009A5452" w:rsidRPr="009A5452" w:rsidRDefault="009A5452" w:rsidP="009A5452">
            <w:pPr>
              <w:spacing w:after="160" w:line="259" w:lineRule="auto"/>
              <w:rPr>
                <w:rFonts w:eastAsiaTheme="minorHAnsi" w:cs="Arial"/>
                <w:sz w:val="20"/>
                <w:szCs w:val="20"/>
                <w:lang w:eastAsia="en-US"/>
              </w:rPr>
            </w:pPr>
          </w:p>
        </w:tc>
      </w:tr>
      <w:tr w:rsidR="009A5452" w:rsidRPr="009A5452" w14:paraId="2716B769" w14:textId="77777777" w:rsidTr="002623C8">
        <w:trPr>
          <w:trHeight w:val="332"/>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A4C4B"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 xml:space="preserve">Wednesday 17 March, </w:t>
            </w:r>
            <w:r w:rsidRPr="009A5452">
              <w:rPr>
                <w:rFonts w:eastAsiaTheme="minorHAnsi" w:cs="Arial"/>
                <w:sz w:val="20"/>
                <w:szCs w:val="20"/>
                <w:highlight w:val="yellow"/>
                <w:lang w:eastAsia="en-US"/>
              </w:rPr>
              <w:t>24</w:t>
            </w:r>
            <w:r w:rsidRPr="009A5452">
              <w:rPr>
                <w:rFonts w:eastAsiaTheme="minorHAnsi" w:cs="Arial"/>
                <w:sz w:val="20"/>
                <w:szCs w:val="20"/>
                <w:lang w:eastAsia="en-US"/>
              </w:rPr>
              <w:t xml:space="preserve"> and 31</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BADD27A"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All S1 and S2</w:t>
            </w:r>
          </w:p>
        </w:tc>
        <w:tc>
          <w:tcPr>
            <w:tcW w:w="3273"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06708E7B" w14:textId="77777777" w:rsidR="009A5452" w:rsidRPr="009A5452" w:rsidRDefault="009A5452" w:rsidP="009A5452">
            <w:pPr>
              <w:spacing w:after="160" w:line="259" w:lineRule="auto"/>
              <w:rPr>
                <w:rFonts w:eastAsiaTheme="minorHAnsi" w:cs="Arial"/>
                <w:sz w:val="20"/>
                <w:szCs w:val="20"/>
                <w:lang w:eastAsia="en-US"/>
              </w:rPr>
            </w:pPr>
          </w:p>
        </w:tc>
      </w:tr>
      <w:tr w:rsidR="009A5452" w:rsidRPr="009A5452" w14:paraId="5D50BD7B" w14:textId="77777777" w:rsidTr="002623C8">
        <w:trPr>
          <w:trHeight w:val="318"/>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0FDC"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 xml:space="preserve">Thursday 18 March, </w:t>
            </w:r>
            <w:r w:rsidRPr="009A5452">
              <w:rPr>
                <w:rFonts w:eastAsiaTheme="minorHAnsi" w:cs="Arial"/>
                <w:sz w:val="20"/>
                <w:szCs w:val="20"/>
                <w:highlight w:val="yellow"/>
                <w:lang w:eastAsia="en-US"/>
              </w:rPr>
              <w:t>25</w:t>
            </w:r>
            <w:r w:rsidRPr="009A5452">
              <w:rPr>
                <w:rFonts w:eastAsiaTheme="minorHAnsi" w:cs="Arial"/>
                <w:sz w:val="20"/>
                <w:szCs w:val="20"/>
                <w:lang w:eastAsia="en-US"/>
              </w:rPr>
              <w:t xml:space="preserve"> and 1 April</w:t>
            </w:r>
          </w:p>
        </w:tc>
        <w:tc>
          <w:tcPr>
            <w:tcW w:w="2835" w:type="dxa"/>
            <w:tcBorders>
              <w:top w:val="nil"/>
              <w:left w:val="nil"/>
              <w:bottom w:val="single" w:sz="8" w:space="0" w:color="auto"/>
              <w:right w:val="single" w:sz="8" w:space="0" w:color="auto"/>
            </w:tcBorders>
            <w:shd w:val="clear" w:color="auto" w:fill="000000"/>
            <w:tcMar>
              <w:top w:w="0" w:type="dxa"/>
              <w:left w:w="108" w:type="dxa"/>
              <w:bottom w:w="0" w:type="dxa"/>
              <w:right w:w="108" w:type="dxa"/>
            </w:tcMar>
            <w:hideMark/>
          </w:tcPr>
          <w:p w14:paraId="31784729" w14:textId="77777777" w:rsidR="009A5452" w:rsidRPr="009A5452" w:rsidRDefault="009A5452" w:rsidP="009A5452">
            <w:pPr>
              <w:spacing w:after="160" w:line="259" w:lineRule="auto"/>
              <w:rPr>
                <w:rFonts w:eastAsiaTheme="minorHAnsi" w:cs="Arial"/>
                <w:sz w:val="20"/>
                <w:szCs w:val="20"/>
                <w:lang w:eastAsia="en-US"/>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14:paraId="6E4EBA5F"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All S3</w:t>
            </w:r>
          </w:p>
        </w:tc>
      </w:tr>
      <w:tr w:rsidR="009A5452" w:rsidRPr="009A5452" w14:paraId="3BA38482" w14:textId="77777777" w:rsidTr="002623C8">
        <w:trPr>
          <w:trHeight w:val="332"/>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1F1F8" w14:textId="77777777" w:rsidR="009A5452" w:rsidRPr="009A5452" w:rsidRDefault="009A5452" w:rsidP="009A5452">
            <w:pPr>
              <w:spacing w:after="160" w:line="259" w:lineRule="auto"/>
              <w:rPr>
                <w:rFonts w:eastAsiaTheme="minorHAnsi" w:cs="Arial"/>
                <w:sz w:val="20"/>
                <w:szCs w:val="20"/>
                <w:lang w:eastAsia="en-US"/>
              </w:rPr>
            </w:pPr>
            <w:r w:rsidRPr="009A5452">
              <w:rPr>
                <w:rFonts w:eastAsiaTheme="minorHAnsi" w:cs="Arial"/>
                <w:sz w:val="20"/>
                <w:szCs w:val="20"/>
                <w:lang w:eastAsia="en-US"/>
              </w:rPr>
              <w:t xml:space="preserve">Friday 19 March and </w:t>
            </w:r>
            <w:r w:rsidRPr="009A5452">
              <w:rPr>
                <w:rFonts w:eastAsiaTheme="minorHAnsi" w:cs="Arial"/>
                <w:sz w:val="20"/>
                <w:szCs w:val="20"/>
                <w:highlight w:val="yellow"/>
                <w:lang w:eastAsia="en-US"/>
              </w:rPr>
              <w:t>26</w:t>
            </w:r>
          </w:p>
        </w:tc>
        <w:tc>
          <w:tcPr>
            <w:tcW w:w="2835"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7D2CB292" w14:textId="77777777" w:rsidR="009A5452" w:rsidRPr="009A5452" w:rsidRDefault="009A5452" w:rsidP="009A5452">
            <w:pPr>
              <w:spacing w:after="160" w:line="259" w:lineRule="auto"/>
              <w:rPr>
                <w:rFonts w:eastAsiaTheme="minorHAnsi" w:cs="Arial"/>
                <w:sz w:val="20"/>
                <w:szCs w:val="20"/>
                <w:lang w:eastAsia="en-US"/>
              </w:rPr>
            </w:pPr>
          </w:p>
        </w:tc>
        <w:tc>
          <w:tcPr>
            <w:tcW w:w="3273" w:type="dxa"/>
            <w:tcBorders>
              <w:top w:val="nil"/>
              <w:left w:val="nil"/>
              <w:bottom w:val="single" w:sz="8" w:space="0" w:color="auto"/>
              <w:right w:val="single" w:sz="8" w:space="0" w:color="auto"/>
            </w:tcBorders>
            <w:shd w:val="clear" w:color="auto" w:fill="000000"/>
            <w:tcMar>
              <w:top w:w="0" w:type="dxa"/>
              <w:left w:w="108" w:type="dxa"/>
              <w:bottom w:w="0" w:type="dxa"/>
              <w:right w:w="108" w:type="dxa"/>
            </w:tcMar>
          </w:tcPr>
          <w:p w14:paraId="36CB986E" w14:textId="77777777" w:rsidR="009A5452" w:rsidRPr="009A5452" w:rsidRDefault="009A5452" w:rsidP="009A5452">
            <w:pPr>
              <w:spacing w:after="160" w:line="259" w:lineRule="auto"/>
              <w:rPr>
                <w:rFonts w:eastAsiaTheme="minorHAnsi" w:cs="Arial"/>
                <w:sz w:val="20"/>
                <w:szCs w:val="20"/>
                <w:lang w:eastAsia="en-US"/>
              </w:rPr>
            </w:pPr>
          </w:p>
        </w:tc>
      </w:tr>
    </w:tbl>
    <w:p w14:paraId="270F19ED" w14:textId="77777777" w:rsidR="009A5452" w:rsidRDefault="009A5452" w:rsidP="006B7DEE">
      <w:pPr>
        <w:rPr>
          <w:lang w:val="en-US" w:eastAsia="en-US"/>
        </w:rPr>
      </w:pPr>
    </w:p>
    <w:p w14:paraId="5F4F8EDE" w14:textId="77777777" w:rsidR="00BD12A2" w:rsidRDefault="00BD12A2" w:rsidP="006B7DEE">
      <w:pPr>
        <w:rPr>
          <w:lang w:val="en-US" w:eastAsia="en-US"/>
        </w:rPr>
      </w:pPr>
      <w:r>
        <w:rPr>
          <w:lang w:val="en-US" w:eastAsia="en-US"/>
        </w:rPr>
        <w:t xml:space="preserve">As I mentioned in the letter to parents last week, there is likely to be an inevitable impact on the remote learning offer that was previously in place. This is because staff cannot teach classes in person and then offer the same level of live lessons / interactive availability that they did through January and February. </w:t>
      </w:r>
    </w:p>
    <w:p w14:paraId="46312754" w14:textId="376CABA5" w:rsidR="009A5452" w:rsidRDefault="00BD12A2" w:rsidP="006B7DEE">
      <w:pPr>
        <w:rPr>
          <w:lang w:val="en-US" w:eastAsia="en-US"/>
        </w:rPr>
      </w:pPr>
      <w:r>
        <w:rPr>
          <w:lang w:val="en-US" w:eastAsia="en-US"/>
        </w:rPr>
        <w:t>Until the end of this term (last day is Thursday 1</w:t>
      </w:r>
      <w:r w:rsidRPr="00BD12A2">
        <w:rPr>
          <w:vertAlign w:val="superscript"/>
          <w:lang w:val="en-US" w:eastAsia="en-US"/>
        </w:rPr>
        <w:t>st</w:t>
      </w:r>
      <w:r>
        <w:rPr>
          <w:lang w:val="en-US" w:eastAsia="en-US"/>
        </w:rPr>
        <w:t xml:space="preserve"> April), staff are still uploading tasks and activities onto MS teams / Satchel One for pupils. These are tasks that they can get on with independently during the times they are at home.  </w:t>
      </w:r>
    </w:p>
    <w:p w14:paraId="3133968F" w14:textId="43EAC759" w:rsidR="0019568F" w:rsidRDefault="0019568F" w:rsidP="009F50D7">
      <w:pPr>
        <w:rPr>
          <w:lang w:val="en-US" w:eastAsia="en-US"/>
        </w:rPr>
      </w:pPr>
    </w:p>
    <w:p w14:paraId="20EE75DA" w14:textId="77777777" w:rsidR="00BD12A2" w:rsidRPr="00E12199" w:rsidRDefault="00BD12A2" w:rsidP="009F50D7">
      <w:pPr>
        <w:rPr>
          <w:b/>
          <w:bCs/>
        </w:rPr>
      </w:pPr>
    </w:p>
    <w:p w14:paraId="0897B4AD" w14:textId="77777777" w:rsidR="0019568F" w:rsidRPr="00DA4685" w:rsidRDefault="0019568F" w:rsidP="0019568F">
      <w:pPr>
        <w:rPr>
          <w:b/>
          <w:bCs/>
          <w:lang w:val="en-US" w:eastAsia="en-US"/>
        </w:rPr>
      </w:pPr>
      <w:r w:rsidRPr="00DA4685">
        <w:rPr>
          <w:b/>
          <w:bCs/>
          <w:lang w:val="en-US" w:eastAsia="en-US"/>
        </w:rPr>
        <w:t>Parental Workshops</w:t>
      </w:r>
    </w:p>
    <w:p w14:paraId="710F8FCE" w14:textId="759C4C6C" w:rsidR="009A5452" w:rsidRPr="009A5452" w:rsidRDefault="009A5452" w:rsidP="00C24B6D">
      <w:pPr>
        <w:rPr>
          <w:lang w:val="en-US" w:eastAsia="en-US"/>
        </w:rPr>
      </w:pPr>
      <w:r w:rsidRPr="009A5452">
        <w:rPr>
          <w:lang w:val="en-US" w:eastAsia="en-US"/>
        </w:rPr>
        <w:t>Our programme of parental workshops has gone well, many thanks to the staff presenters and the parents who have taken part. Next week is the last week, and we have:</w:t>
      </w:r>
    </w:p>
    <w:p w14:paraId="6B846DC3" w14:textId="6D104279" w:rsidR="009A5452" w:rsidRPr="009A5452" w:rsidRDefault="009A5452" w:rsidP="00C24B6D">
      <w:pPr>
        <w:rPr>
          <w:lang w:val="en-US" w:eastAsia="en-US"/>
        </w:rPr>
      </w:pPr>
      <w:r w:rsidRPr="009A5452">
        <w:rPr>
          <w:lang w:val="en-US" w:eastAsia="en-US"/>
        </w:rPr>
        <w:t>UCAS (thinking about university?)</w:t>
      </w:r>
      <w:r w:rsidRPr="009A5452">
        <w:rPr>
          <w:lang w:val="en-US" w:eastAsia="en-US"/>
        </w:rPr>
        <w:tab/>
      </w:r>
      <w:r w:rsidRPr="009A5452">
        <w:rPr>
          <w:lang w:val="en-US" w:eastAsia="en-US"/>
        </w:rPr>
        <w:tab/>
        <w:t>Tuesday 23</w:t>
      </w:r>
      <w:r w:rsidRPr="009A5452">
        <w:rPr>
          <w:vertAlign w:val="superscript"/>
          <w:lang w:val="en-US" w:eastAsia="en-US"/>
        </w:rPr>
        <w:t>rd</w:t>
      </w:r>
      <w:r w:rsidRPr="009A5452">
        <w:rPr>
          <w:lang w:val="en-US" w:eastAsia="en-US"/>
        </w:rPr>
        <w:t xml:space="preserve"> March 7pm</w:t>
      </w:r>
    </w:p>
    <w:p w14:paraId="23C68F1E" w14:textId="2CF75055" w:rsidR="009A5452" w:rsidRPr="009A5452" w:rsidRDefault="009A5452" w:rsidP="00C24B6D">
      <w:pPr>
        <w:rPr>
          <w:lang w:val="en-US" w:eastAsia="en-US"/>
        </w:rPr>
      </w:pPr>
      <w:r w:rsidRPr="009A5452">
        <w:rPr>
          <w:lang w:val="en-US" w:eastAsia="en-US"/>
        </w:rPr>
        <w:t>Supporting a young person with anxiety</w:t>
      </w:r>
      <w:r w:rsidRPr="009A5452">
        <w:rPr>
          <w:lang w:val="en-US" w:eastAsia="en-US"/>
        </w:rPr>
        <w:tab/>
      </w:r>
      <w:r w:rsidRPr="009A5452">
        <w:rPr>
          <w:lang w:val="en-US" w:eastAsia="en-US"/>
        </w:rPr>
        <w:tab/>
        <w:t>Thursday 25</w:t>
      </w:r>
      <w:r w:rsidRPr="009A5452">
        <w:rPr>
          <w:vertAlign w:val="superscript"/>
          <w:lang w:val="en-US" w:eastAsia="en-US"/>
        </w:rPr>
        <w:t>th</w:t>
      </w:r>
      <w:r w:rsidRPr="009A5452">
        <w:rPr>
          <w:lang w:val="en-US" w:eastAsia="en-US"/>
        </w:rPr>
        <w:t xml:space="preserve"> March 7pm</w:t>
      </w:r>
    </w:p>
    <w:p w14:paraId="428552A2" w14:textId="5F01A13F" w:rsidR="00DE7C9E" w:rsidRPr="00BD12A2" w:rsidRDefault="009A5452" w:rsidP="00C24B6D">
      <w:pPr>
        <w:rPr>
          <w:lang w:val="en-US" w:eastAsia="en-US"/>
        </w:rPr>
      </w:pPr>
      <w:r w:rsidRPr="009A5452">
        <w:rPr>
          <w:lang w:val="en-US" w:eastAsia="en-US"/>
        </w:rPr>
        <w:tab/>
      </w:r>
      <w:r w:rsidRPr="009A5452">
        <w:rPr>
          <w:lang w:val="en-US" w:eastAsia="en-US"/>
        </w:rPr>
        <w:tab/>
      </w:r>
      <w:r w:rsidRPr="009A5452">
        <w:rPr>
          <w:lang w:val="en-US" w:eastAsia="en-US"/>
        </w:rPr>
        <w:tab/>
      </w:r>
      <w:r w:rsidRPr="009A5452">
        <w:rPr>
          <w:lang w:val="en-US" w:eastAsia="en-US"/>
        </w:rPr>
        <w:tab/>
      </w:r>
      <w:r w:rsidRPr="009A5452">
        <w:rPr>
          <w:lang w:val="en-US" w:eastAsia="en-US"/>
        </w:rPr>
        <w:tab/>
      </w:r>
      <w:r w:rsidRPr="009A5452">
        <w:rPr>
          <w:lang w:val="en-US" w:eastAsia="en-US"/>
        </w:rPr>
        <w:tab/>
      </w:r>
      <w:r w:rsidRPr="009A5452">
        <w:rPr>
          <w:lang w:val="en-US" w:eastAsia="en-US"/>
        </w:rPr>
        <w:tab/>
        <w:t>(this was rescheduled from 18</w:t>
      </w:r>
      <w:r w:rsidRPr="009A5452">
        <w:rPr>
          <w:vertAlign w:val="superscript"/>
          <w:lang w:val="en-US" w:eastAsia="en-US"/>
        </w:rPr>
        <w:t>th</w:t>
      </w:r>
      <w:r w:rsidRPr="009A5452">
        <w:rPr>
          <w:lang w:val="en-US" w:eastAsia="en-US"/>
        </w:rPr>
        <w:t>)</w:t>
      </w:r>
    </w:p>
    <w:p w14:paraId="77B43446" w14:textId="77777777" w:rsidR="003B340F" w:rsidRDefault="003B340F" w:rsidP="00C24B6D">
      <w:pPr>
        <w:rPr>
          <w:lang w:val="en-US" w:eastAsia="en-US"/>
        </w:rPr>
      </w:pPr>
    </w:p>
    <w:p w14:paraId="135B2E1A" w14:textId="25B196CD" w:rsidR="003B340F" w:rsidRDefault="00F429D1" w:rsidP="00C24B6D">
      <w:pPr>
        <w:rPr>
          <w:b/>
          <w:bCs/>
          <w:lang w:val="en-US" w:eastAsia="en-US"/>
        </w:rPr>
      </w:pPr>
      <w:r>
        <w:rPr>
          <w:b/>
          <w:bCs/>
          <w:lang w:val="en-US" w:eastAsia="en-US"/>
        </w:rPr>
        <w:t>S</w:t>
      </w:r>
      <w:r w:rsidR="009A5452">
        <w:rPr>
          <w:b/>
          <w:bCs/>
          <w:lang w:val="en-US" w:eastAsia="en-US"/>
        </w:rPr>
        <w:t>1</w:t>
      </w:r>
      <w:r>
        <w:rPr>
          <w:b/>
          <w:bCs/>
          <w:lang w:val="en-US" w:eastAsia="en-US"/>
        </w:rPr>
        <w:t xml:space="preserve"> Reports </w:t>
      </w:r>
    </w:p>
    <w:p w14:paraId="28F30406" w14:textId="558D843B" w:rsidR="00BD12A2" w:rsidRPr="00BD12A2" w:rsidRDefault="00BD12A2" w:rsidP="00C24B6D">
      <w:pPr>
        <w:rPr>
          <w:lang w:val="en-US" w:eastAsia="en-US"/>
        </w:rPr>
      </w:pPr>
      <w:r w:rsidRPr="00BD12A2">
        <w:rPr>
          <w:lang w:val="en-US" w:eastAsia="en-US"/>
        </w:rPr>
        <w:t>These are comment based reports and are due to be with parents</w:t>
      </w:r>
      <w:r>
        <w:rPr>
          <w:lang w:val="en-US" w:eastAsia="en-US"/>
        </w:rPr>
        <w:t xml:space="preserve"> this week. </w:t>
      </w:r>
    </w:p>
    <w:p w14:paraId="640A8382" w14:textId="77777777" w:rsidR="00EF1D2E" w:rsidRDefault="00EF1D2E" w:rsidP="00C24B6D">
      <w:pPr>
        <w:rPr>
          <w:b/>
          <w:bCs/>
          <w:lang w:val="en-US" w:eastAsia="en-US"/>
        </w:rPr>
      </w:pPr>
    </w:p>
    <w:p w14:paraId="40E470A8" w14:textId="77777777" w:rsidR="003B340F" w:rsidRPr="003B340F" w:rsidRDefault="003B340F" w:rsidP="00C24B6D">
      <w:pPr>
        <w:rPr>
          <w:lang w:val="en-US" w:eastAsia="en-US"/>
        </w:rPr>
      </w:pPr>
    </w:p>
    <w:p w14:paraId="01A68473" w14:textId="338EE58D" w:rsidR="00C24B6D" w:rsidRPr="00ED3500" w:rsidRDefault="00C24B6D" w:rsidP="00C24B6D">
      <w:pPr>
        <w:rPr>
          <w:b/>
          <w:bCs/>
          <w:lang w:val="en-US" w:eastAsia="en-US"/>
        </w:rPr>
      </w:pPr>
      <w:r w:rsidRPr="00ED3500">
        <w:rPr>
          <w:b/>
          <w:bCs/>
          <w:lang w:val="en-US" w:eastAsia="en-US"/>
        </w:rPr>
        <w:t>Keeping in touch</w:t>
      </w:r>
    </w:p>
    <w:p w14:paraId="43175D4E" w14:textId="3CDFED55" w:rsidR="009F50D7" w:rsidRDefault="00C24B6D" w:rsidP="00C24B6D">
      <w:pPr>
        <w:rPr>
          <w:lang w:val="en-US" w:eastAsia="en-US"/>
        </w:rPr>
      </w:pPr>
      <w:r>
        <w:rPr>
          <w:lang w:val="en-US" w:eastAsia="en-US"/>
        </w:rPr>
        <w:t>Please remember that</w:t>
      </w:r>
      <w:r w:rsidRPr="00D12040">
        <w:rPr>
          <w:lang w:val="en-US" w:eastAsia="en-US"/>
        </w:rPr>
        <w:t xml:space="preserve"> we are here to help. </w:t>
      </w:r>
    </w:p>
    <w:p w14:paraId="6E76F373" w14:textId="6466683A" w:rsidR="0074082C" w:rsidRDefault="00C24B6D" w:rsidP="00C24B6D">
      <w:pPr>
        <w:rPr>
          <w:lang w:val="en-US" w:eastAsia="en-US"/>
        </w:rPr>
      </w:pPr>
      <w:r w:rsidRPr="00D12040">
        <w:rPr>
          <w:lang w:val="en-US" w:eastAsia="en-US"/>
        </w:rPr>
        <w:t xml:space="preserve">PT Pastoral </w:t>
      </w:r>
      <w:r w:rsidR="00412131">
        <w:rPr>
          <w:lang w:val="en-US" w:eastAsia="en-US"/>
        </w:rPr>
        <w:t xml:space="preserve">(see above) </w:t>
      </w:r>
      <w:r w:rsidRPr="00D12040">
        <w:rPr>
          <w:lang w:val="en-US" w:eastAsia="en-US"/>
        </w:rPr>
        <w:t>will be your first point of contact; however, the office staff will always endeavor to get you through to the most appropriate person</w:t>
      </w:r>
      <w:r w:rsidR="0074082C">
        <w:rPr>
          <w:lang w:val="en-US" w:eastAsia="en-US"/>
        </w:rPr>
        <w:t xml:space="preserve">: </w:t>
      </w:r>
    </w:p>
    <w:p w14:paraId="1B660006" w14:textId="32290D17" w:rsidR="00C24B6D" w:rsidRPr="00D12040" w:rsidRDefault="0074082C" w:rsidP="00C24B6D">
      <w:pPr>
        <w:rPr>
          <w:lang w:val="en-US" w:eastAsia="en-US"/>
        </w:rPr>
      </w:pPr>
      <w:r>
        <w:rPr>
          <w:lang w:val="en-US" w:eastAsia="en-US"/>
        </w:rPr>
        <w:t>0300 300 1331</w:t>
      </w:r>
      <w:r w:rsidR="000A18CE">
        <w:rPr>
          <w:lang w:val="en-US" w:eastAsia="en-US"/>
        </w:rPr>
        <w:t xml:space="preserve">. </w:t>
      </w:r>
      <w:r w:rsidR="00C24B6D" w:rsidRPr="00D12040">
        <w:rPr>
          <w:lang w:val="en-US" w:eastAsia="en-US"/>
        </w:rPr>
        <w:t>There is also the school enquiries email</w:t>
      </w:r>
      <w:r>
        <w:rPr>
          <w:lang w:val="en-US" w:eastAsia="en-US"/>
        </w:rPr>
        <w:t>:</w:t>
      </w:r>
    </w:p>
    <w:p w14:paraId="331BB348" w14:textId="77777777" w:rsidR="00C24B6D" w:rsidRPr="00ED3500" w:rsidRDefault="00ED6F59" w:rsidP="00C24B6D">
      <w:pPr>
        <w:rPr>
          <w:lang w:val="en-US" w:eastAsia="en-US"/>
        </w:rPr>
      </w:pPr>
      <w:hyperlink r:id="rId10" w:history="1">
        <w:r w:rsidR="00C24B6D" w:rsidRPr="00ED3500">
          <w:rPr>
            <w:rStyle w:val="Hyperlink"/>
            <w:lang w:val="en-US" w:eastAsia="en-US"/>
          </w:rPr>
          <w:t>johnstonehighenquiries@renfrewshire.gov.uk</w:t>
        </w:r>
      </w:hyperlink>
    </w:p>
    <w:p w14:paraId="5C9CDDA2" w14:textId="08928ACC" w:rsidR="002616A1" w:rsidRPr="00ED3500" w:rsidRDefault="002616A1" w:rsidP="006B7DEE">
      <w:pPr>
        <w:rPr>
          <w:lang w:val="en-US" w:eastAsia="en-US"/>
        </w:rPr>
      </w:pPr>
      <w:r w:rsidRPr="00ED3500">
        <w:rPr>
          <w:lang w:val="en-US" w:eastAsia="en-US"/>
        </w:rPr>
        <w:t>With best wishes to you and your family,</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Pr="00ED3500" w:rsidRDefault="002616A1" w:rsidP="006B7DEE">
      <w:pPr>
        <w:rPr>
          <w:lang w:val="en-US" w:eastAsia="en-US"/>
        </w:rPr>
      </w:pPr>
      <w:r w:rsidRPr="00ED3500">
        <w:rPr>
          <w:lang w:val="en-US" w:eastAsia="en-US"/>
        </w:rPr>
        <w:t>Lynne Hollywood</w:t>
      </w:r>
    </w:p>
    <w:p w14:paraId="547A4FB5" w14:textId="166552B1" w:rsidR="0074082C" w:rsidRPr="00F36B13" w:rsidRDefault="002616A1" w:rsidP="007064D0">
      <w:pPr>
        <w:rPr>
          <w:lang w:val="en-US" w:eastAsia="en-US"/>
        </w:rPr>
      </w:pPr>
      <w:r w:rsidRPr="00ED3500">
        <w:rPr>
          <w:lang w:val="en-US" w:eastAsia="en-US"/>
        </w:rPr>
        <w:t>Head Teacher</w:t>
      </w:r>
    </w:p>
    <w:sectPr w:rsidR="0074082C"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6547E" w14:textId="77777777" w:rsidR="00ED6F59" w:rsidRDefault="00ED6F59" w:rsidP="00396C89">
      <w:r>
        <w:separator/>
      </w:r>
    </w:p>
  </w:endnote>
  <w:endnote w:type="continuationSeparator" w:id="0">
    <w:p w14:paraId="61A194DA" w14:textId="77777777" w:rsidR="00ED6F59" w:rsidRDefault="00ED6F59"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7F0A9" w14:textId="77777777" w:rsidR="00ED6F59" w:rsidRDefault="00ED6F59" w:rsidP="00396C89">
      <w:r>
        <w:separator/>
      </w:r>
    </w:p>
  </w:footnote>
  <w:footnote w:type="continuationSeparator" w:id="0">
    <w:p w14:paraId="551BF1BF" w14:textId="77777777" w:rsidR="00ED6F59" w:rsidRDefault="00ED6F59"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65C50"/>
    <w:rsid w:val="00066EB4"/>
    <w:rsid w:val="00071E26"/>
    <w:rsid w:val="00072C5B"/>
    <w:rsid w:val="00075A3A"/>
    <w:rsid w:val="00080B2A"/>
    <w:rsid w:val="00080D37"/>
    <w:rsid w:val="000915E5"/>
    <w:rsid w:val="0009329F"/>
    <w:rsid w:val="00094DB8"/>
    <w:rsid w:val="00095B7A"/>
    <w:rsid w:val="000A11C0"/>
    <w:rsid w:val="000A18CE"/>
    <w:rsid w:val="000C738F"/>
    <w:rsid w:val="000D195E"/>
    <w:rsid w:val="000D6270"/>
    <w:rsid w:val="000E1977"/>
    <w:rsid w:val="000E5EC5"/>
    <w:rsid w:val="000F212F"/>
    <w:rsid w:val="000F56BD"/>
    <w:rsid w:val="000F7FB3"/>
    <w:rsid w:val="00114276"/>
    <w:rsid w:val="00114B88"/>
    <w:rsid w:val="00116A43"/>
    <w:rsid w:val="00125CC0"/>
    <w:rsid w:val="00150537"/>
    <w:rsid w:val="0015660C"/>
    <w:rsid w:val="001573E9"/>
    <w:rsid w:val="001614AA"/>
    <w:rsid w:val="0018271B"/>
    <w:rsid w:val="001853FC"/>
    <w:rsid w:val="00190C26"/>
    <w:rsid w:val="001914E7"/>
    <w:rsid w:val="00194468"/>
    <w:rsid w:val="0019568F"/>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B340F"/>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791"/>
    <w:rsid w:val="004E1C76"/>
    <w:rsid w:val="004E388A"/>
    <w:rsid w:val="004F1060"/>
    <w:rsid w:val="004F75FA"/>
    <w:rsid w:val="00500AA0"/>
    <w:rsid w:val="00503AE9"/>
    <w:rsid w:val="00507417"/>
    <w:rsid w:val="00535950"/>
    <w:rsid w:val="00543FCF"/>
    <w:rsid w:val="0054421C"/>
    <w:rsid w:val="00546A65"/>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D18CC"/>
    <w:rsid w:val="007D4707"/>
    <w:rsid w:val="007D66A4"/>
    <w:rsid w:val="007E46A9"/>
    <w:rsid w:val="007E5184"/>
    <w:rsid w:val="007F0766"/>
    <w:rsid w:val="00804B45"/>
    <w:rsid w:val="00806265"/>
    <w:rsid w:val="00807B6E"/>
    <w:rsid w:val="00807F78"/>
    <w:rsid w:val="008125C0"/>
    <w:rsid w:val="00821686"/>
    <w:rsid w:val="00826901"/>
    <w:rsid w:val="008347E8"/>
    <w:rsid w:val="008416A6"/>
    <w:rsid w:val="0085362D"/>
    <w:rsid w:val="008651A0"/>
    <w:rsid w:val="00875714"/>
    <w:rsid w:val="00877A94"/>
    <w:rsid w:val="00882154"/>
    <w:rsid w:val="008929B2"/>
    <w:rsid w:val="008960B3"/>
    <w:rsid w:val="008A2C85"/>
    <w:rsid w:val="008A5727"/>
    <w:rsid w:val="008B0265"/>
    <w:rsid w:val="008B5DFE"/>
    <w:rsid w:val="008B68BF"/>
    <w:rsid w:val="008B6EF4"/>
    <w:rsid w:val="008C48DF"/>
    <w:rsid w:val="008C588B"/>
    <w:rsid w:val="008C7890"/>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362D"/>
    <w:rsid w:val="009949DE"/>
    <w:rsid w:val="00996265"/>
    <w:rsid w:val="009A5452"/>
    <w:rsid w:val="009B76A9"/>
    <w:rsid w:val="009C443A"/>
    <w:rsid w:val="009D0E63"/>
    <w:rsid w:val="009D178D"/>
    <w:rsid w:val="009D30F6"/>
    <w:rsid w:val="009D663A"/>
    <w:rsid w:val="009E1384"/>
    <w:rsid w:val="009F1CDA"/>
    <w:rsid w:val="009F4E43"/>
    <w:rsid w:val="009F50D7"/>
    <w:rsid w:val="009F71F4"/>
    <w:rsid w:val="00A006F2"/>
    <w:rsid w:val="00A007EB"/>
    <w:rsid w:val="00A0199F"/>
    <w:rsid w:val="00A01E61"/>
    <w:rsid w:val="00A02D55"/>
    <w:rsid w:val="00A02F7E"/>
    <w:rsid w:val="00A07A94"/>
    <w:rsid w:val="00A2129C"/>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4D92"/>
    <w:rsid w:val="00AB2A0C"/>
    <w:rsid w:val="00AD076B"/>
    <w:rsid w:val="00AD0E1E"/>
    <w:rsid w:val="00AD1311"/>
    <w:rsid w:val="00AF35C1"/>
    <w:rsid w:val="00B02A22"/>
    <w:rsid w:val="00B16009"/>
    <w:rsid w:val="00B172D3"/>
    <w:rsid w:val="00B22A46"/>
    <w:rsid w:val="00B24544"/>
    <w:rsid w:val="00B2753D"/>
    <w:rsid w:val="00B27915"/>
    <w:rsid w:val="00B31035"/>
    <w:rsid w:val="00B419BF"/>
    <w:rsid w:val="00B5192D"/>
    <w:rsid w:val="00B60E9A"/>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243E"/>
    <w:rsid w:val="00DC0A5D"/>
    <w:rsid w:val="00DC40E1"/>
    <w:rsid w:val="00DE7142"/>
    <w:rsid w:val="00DE7C9E"/>
    <w:rsid w:val="00DF3138"/>
    <w:rsid w:val="00E00E09"/>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F59"/>
    <w:rsid w:val="00EE1711"/>
    <w:rsid w:val="00EF1D2E"/>
    <w:rsid w:val="00F10522"/>
    <w:rsid w:val="00F10734"/>
    <w:rsid w:val="00F1610A"/>
    <w:rsid w:val="00F24969"/>
    <w:rsid w:val="00F36B13"/>
    <w:rsid w:val="00F37C49"/>
    <w:rsid w:val="00F429D1"/>
    <w:rsid w:val="00F54F59"/>
    <w:rsid w:val="00F5526A"/>
    <w:rsid w:val="00F61C0D"/>
    <w:rsid w:val="00F70287"/>
    <w:rsid w:val="00F7477D"/>
    <w:rsid w:val="00F75C0B"/>
    <w:rsid w:val="00F7738F"/>
    <w:rsid w:val="00F968A4"/>
    <w:rsid w:val="00FC21E5"/>
    <w:rsid w:val="00FC7E81"/>
    <w:rsid w:val="00FD3F9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johnstonehighenquiries@renfrewshire.gov.uk" TargetMode="External"/><Relationship Id="rId4" Type="http://schemas.openxmlformats.org/officeDocument/2006/relationships/settings" Target="settings.xml"/><Relationship Id="rId9" Type="http://schemas.openxmlformats.org/officeDocument/2006/relationships/hyperlink" Target="https://bit.ly/2P9eQ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2020-03-11T14:33:00Z</cp:lastPrinted>
  <dcterms:created xsi:type="dcterms:W3CDTF">2021-03-19T18:05:00Z</dcterms:created>
  <dcterms:modified xsi:type="dcterms:W3CDTF">2021-03-19T18:05:00Z</dcterms:modified>
</cp:coreProperties>
</file>