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A74F" w14:textId="77777777" w:rsidR="00811D7C" w:rsidRDefault="00811D7C"/>
    <w:p w14:paraId="3A1EA4B8" w14:textId="001116A3" w:rsidR="00811D7C" w:rsidRDefault="00811D7C"/>
    <w:p w14:paraId="2A9E0E0F" w14:textId="77777777" w:rsidR="00811D7C" w:rsidRDefault="00811D7C"/>
    <w:p w14:paraId="16DE614A" w14:textId="77777777" w:rsidR="00811D7C" w:rsidRDefault="00811D7C"/>
    <w:p w14:paraId="08D8BD24" w14:textId="5BA39B90" w:rsidR="00811D7C" w:rsidRDefault="00811D7C">
      <w:r>
        <w:rPr>
          <w:noProof/>
        </w:rPr>
        <w:drawing>
          <wp:anchor distT="0" distB="0" distL="114300" distR="114300" simplePos="0" relativeHeight="251661312" behindDoc="0" locked="0" layoutInCell="1" allowOverlap="1" wp14:anchorId="4A2690E5" wp14:editId="6C4722DB">
            <wp:simplePos x="0" y="0"/>
            <wp:positionH relativeFrom="margin">
              <wp:align>center</wp:align>
            </wp:positionH>
            <wp:positionV relativeFrom="margin">
              <wp:align>top</wp:align>
            </wp:positionV>
            <wp:extent cx="685800" cy="741045"/>
            <wp:effectExtent l="0" t="0" r="0" b="190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741045"/>
                    </a:xfrm>
                    <a:prstGeom prst="rect">
                      <a:avLst/>
                    </a:prstGeom>
                  </pic:spPr>
                </pic:pic>
              </a:graphicData>
            </a:graphic>
            <wp14:sizeRelH relativeFrom="margin">
              <wp14:pctWidth>0</wp14:pctWidth>
            </wp14:sizeRelH>
            <wp14:sizeRelV relativeFrom="margin">
              <wp14:pctHeight>0</wp14:pctHeight>
            </wp14:sizeRelV>
          </wp:anchor>
        </w:drawing>
      </w:r>
      <w:r w:rsidR="00290356">
        <w:t xml:space="preserve">Dear Parent/Carer, </w:t>
      </w:r>
    </w:p>
    <w:p w14:paraId="2CA83D47" w14:textId="61350DF5" w:rsidR="00290356" w:rsidRDefault="00290356">
      <w:r>
        <w:t>On the 9</w:t>
      </w:r>
      <w:r w:rsidRPr="00290356">
        <w:rPr>
          <w:vertAlign w:val="superscript"/>
        </w:rPr>
        <w:t>th</w:t>
      </w:r>
      <w:r>
        <w:t xml:space="preserve"> August, your child will receive their SQA results. Our hope is that they will receive the results they </w:t>
      </w:r>
      <w:r w:rsidR="00571243">
        <w:t>were expecting</w:t>
      </w:r>
      <w:r>
        <w:t xml:space="preserve">, but if this is not the case, they may be eligible to access the SQA Appeals </w:t>
      </w:r>
      <w:r w:rsidR="00933621">
        <w:t>S</w:t>
      </w:r>
      <w:r>
        <w:t xml:space="preserve">ervice. This system has been implemented this year in response to the impact of the Covid 19 pandemic and is not </w:t>
      </w:r>
      <w:r w:rsidR="00AD381D">
        <w:t>routinely</w:t>
      </w:r>
      <w:r>
        <w:t xml:space="preserve"> available</w:t>
      </w:r>
      <w:r w:rsidR="00AD381D">
        <w:t xml:space="preserve"> as part of the examination process.</w:t>
      </w:r>
    </w:p>
    <w:p w14:paraId="21065D2D" w14:textId="1A26F897" w:rsidR="00290356" w:rsidRDefault="00290356">
      <w:r>
        <w:t xml:space="preserve">To access this service, </w:t>
      </w:r>
      <w:r w:rsidR="007D3FB6">
        <w:t>learners</w:t>
      </w:r>
      <w:r>
        <w:t xml:space="preserve"> must meet the following criteria:</w:t>
      </w:r>
    </w:p>
    <w:p w14:paraId="10041196" w14:textId="2CC524E9" w:rsidR="00290356" w:rsidRDefault="00290356" w:rsidP="00290356">
      <w:pPr>
        <w:pStyle w:val="ListParagraph"/>
        <w:numPr>
          <w:ilvl w:val="0"/>
          <w:numId w:val="1"/>
        </w:numPr>
      </w:pPr>
      <w:r>
        <w:t>The learner’s estimate must be higher than their certificated grade.</w:t>
      </w:r>
    </w:p>
    <w:p w14:paraId="27375814" w14:textId="60234827" w:rsidR="00290356" w:rsidRDefault="00290356" w:rsidP="00290356">
      <w:pPr>
        <w:pStyle w:val="ListParagraph"/>
        <w:numPr>
          <w:ilvl w:val="0"/>
          <w:numId w:val="1"/>
        </w:numPr>
      </w:pPr>
      <w:r>
        <w:t xml:space="preserve">The learner must have taken and/or submitted all coursework and formal assessments, including exams. </w:t>
      </w:r>
    </w:p>
    <w:p w14:paraId="7473AA70" w14:textId="67CDBEC6" w:rsidR="00290356" w:rsidRDefault="00290356" w:rsidP="00290356">
      <w:pPr>
        <w:pStyle w:val="ListParagraph"/>
        <w:numPr>
          <w:ilvl w:val="0"/>
          <w:numId w:val="1"/>
        </w:numPr>
      </w:pPr>
      <w:r>
        <w:t>At least one component of the course assessment must be marked by SQA. Courses that are wholly internally assessed are not eligible for appeals (National 5 Practical Woodworking.)</w:t>
      </w:r>
    </w:p>
    <w:p w14:paraId="5B1CAAA3" w14:textId="77777777" w:rsidR="00571243" w:rsidRDefault="00571243" w:rsidP="00E71C5B">
      <w:pPr>
        <w:pStyle w:val="ListParagraph"/>
      </w:pPr>
    </w:p>
    <w:p w14:paraId="2CDF11DE" w14:textId="4748D915" w:rsidR="00F63980" w:rsidRDefault="00F63980" w:rsidP="00290356">
      <w:r>
        <w:t>Learners will be awarded the higher of two grades, based on either:</w:t>
      </w:r>
    </w:p>
    <w:p w14:paraId="57726924" w14:textId="77777777" w:rsidR="00F63980" w:rsidRDefault="00F63980" w:rsidP="00F63980">
      <w:pPr>
        <w:pStyle w:val="ListParagraph"/>
        <w:numPr>
          <w:ilvl w:val="0"/>
          <w:numId w:val="3"/>
        </w:numPr>
      </w:pPr>
      <w:r>
        <w:t>a clerical check of their SQA assessments — exam script and/or coursework, or</w:t>
      </w:r>
    </w:p>
    <w:p w14:paraId="1FC3B479" w14:textId="77777777" w:rsidR="00F63980" w:rsidRDefault="00F63980" w:rsidP="00F63980">
      <w:pPr>
        <w:pStyle w:val="ListParagraph"/>
        <w:numPr>
          <w:ilvl w:val="0"/>
          <w:numId w:val="3"/>
        </w:numPr>
      </w:pPr>
      <w:r>
        <w:t xml:space="preserve">a review by SQA senior appointees of the assessment evidence submitted by their centre, also taking into account their performance in any required coursework </w:t>
      </w:r>
    </w:p>
    <w:p w14:paraId="6E7F9A24" w14:textId="77777777" w:rsidR="00F63980" w:rsidRDefault="00F63980" w:rsidP="00F63980">
      <w:r>
        <w:t xml:space="preserve">Grades can go up or stay the same. There is a very small chance that a grade could also go down, but this would only be in the event of a clerical check identifying an error that reduces the original certificated grade, and the centre evidence not supporting the original certificated grade. </w:t>
      </w:r>
    </w:p>
    <w:p w14:paraId="06F70A4E" w14:textId="77777777" w:rsidR="00F63980" w:rsidRDefault="00F63980" w:rsidP="00F63980"/>
    <w:p w14:paraId="30B0178D" w14:textId="30494C0B" w:rsidR="00F63980" w:rsidRDefault="00F63980" w:rsidP="00F63980">
      <w:r>
        <w:t xml:space="preserve">There are two ways that an appeal can be submitted: </w:t>
      </w:r>
    </w:p>
    <w:p w14:paraId="4C5B08B9" w14:textId="189546CB" w:rsidR="00F63980" w:rsidRDefault="00F63980" w:rsidP="00F63980">
      <w:pPr>
        <w:pStyle w:val="ListParagraph"/>
        <w:numPr>
          <w:ilvl w:val="0"/>
          <w:numId w:val="2"/>
        </w:numPr>
      </w:pPr>
      <w:r>
        <w:t xml:space="preserve">Learners or their representatives can submit an appeal (for eligible subjects) via the Direct Learner </w:t>
      </w:r>
      <w:r w:rsidR="00933621">
        <w:t>A</w:t>
      </w:r>
      <w:r>
        <w:t xml:space="preserve">ppeals </w:t>
      </w:r>
      <w:r w:rsidR="00933621">
        <w:t>S</w:t>
      </w:r>
      <w:r>
        <w:t>ervice. This is accessed via SQA’s website.</w:t>
      </w:r>
    </w:p>
    <w:p w14:paraId="1F8946D3" w14:textId="1FDC0B9C" w:rsidR="00F63980" w:rsidRDefault="00F63980" w:rsidP="00F63980">
      <w:pPr>
        <w:pStyle w:val="ListParagraph"/>
        <w:numPr>
          <w:ilvl w:val="0"/>
          <w:numId w:val="2"/>
        </w:numPr>
      </w:pPr>
      <w:r>
        <w:t xml:space="preserve">Centres can submit an appeal via the Appeals 2022 </w:t>
      </w:r>
      <w:r w:rsidR="00933621">
        <w:t>S</w:t>
      </w:r>
      <w:r>
        <w:t xml:space="preserve">ervice, on behalf of their learners. </w:t>
      </w:r>
    </w:p>
    <w:p w14:paraId="0CAD362D" w14:textId="4AA28D28" w:rsidR="00F63980" w:rsidRDefault="00F63980" w:rsidP="00F63980">
      <w:r>
        <w:t xml:space="preserve">We </w:t>
      </w:r>
      <w:r w:rsidR="00E71C5B">
        <w:t xml:space="preserve">strongly </w:t>
      </w:r>
      <w:r>
        <w:t xml:space="preserve">advise that all appeals are made through the school. </w:t>
      </w:r>
      <w:r w:rsidR="00E71C5B">
        <w:t xml:space="preserve">Appeals made directly by learners will still require assessment evidence to be submitted by the school and so applications managed by the school will be processed faster. If you do decide to apply directly, please inform the school in advance.  </w:t>
      </w:r>
      <w:r>
        <w:t>Learners do have the final say on whether an appeal is submitted but it is important that they are able to make a well-informed decision on whether to proceed with this</w:t>
      </w:r>
      <w:r w:rsidR="00571243">
        <w:t xml:space="preserve"> or not</w:t>
      </w:r>
      <w:r>
        <w:t xml:space="preserve">. </w:t>
      </w:r>
    </w:p>
    <w:p w14:paraId="6FD919FE" w14:textId="57B61E50" w:rsidR="00353252" w:rsidRDefault="00811D7C" w:rsidP="00353252">
      <w:r>
        <w:rPr>
          <w:noProof/>
        </w:rPr>
        <w:drawing>
          <wp:anchor distT="0" distB="0" distL="114300" distR="114300" simplePos="0" relativeHeight="251660288" behindDoc="0" locked="0" layoutInCell="1" allowOverlap="1" wp14:anchorId="6C3313FF" wp14:editId="70736CF4">
            <wp:simplePos x="0" y="0"/>
            <wp:positionH relativeFrom="column">
              <wp:posOffset>4724400</wp:posOffset>
            </wp:positionH>
            <wp:positionV relativeFrom="paragraph">
              <wp:posOffset>48895</wp:posOffset>
            </wp:positionV>
            <wp:extent cx="876300" cy="876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252">
        <w:t>If you</w:t>
      </w:r>
      <w:r w:rsidR="00933621">
        <w:t>,</w:t>
      </w:r>
      <w:r w:rsidR="00353252">
        <w:t xml:space="preserve"> or your young person wishes to submit an appeal this year, please follow the link below. A member of staff will then contact you to discuss the next steps. </w:t>
      </w:r>
    </w:p>
    <w:p w14:paraId="57DB4E6D" w14:textId="0DC863A6" w:rsidR="00F63980" w:rsidRDefault="00811D7C" w:rsidP="00811D7C">
      <w:pPr>
        <w:jc w:val="center"/>
      </w:pPr>
      <w:hyperlink r:id="rId7" w:history="1">
        <w:r w:rsidRPr="00A469DC">
          <w:rPr>
            <w:rStyle w:val="Hyperlink"/>
          </w:rPr>
          <w:t>https://forms.office.com/r/DfiqZ9wmy3</w:t>
        </w:r>
      </w:hyperlink>
    </w:p>
    <w:p w14:paraId="3604D932" w14:textId="076B86A3" w:rsidR="00290356" w:rsidRPr="00811D7C" w:rsidRDefault="00811D7C" w:rsidP="00F63980">
      <w:pPr>
        <w:rPr>
          <w:b/>
          <w:bCs/>
        </w:rPr>
      </w:pPr>
      <w:r>
        <w:br w:type="page"/>
      </w:r>
      <w:r w:rsidR="00290356" w:rsidRPr="00811D7C">
        <w:rPr>
          <w:b/>
          <w:bCs/>
        </w:rPr>
        <w:lastRenderedPageBreak/>
        <w:t>Priority Appeals</w:t>
      </w:r>
    </w:p>
    <w:p w14:paraId="34CE0A0E" w14:textId="463311A5" w:rsidR="002E41C5" w:rsidRDefault="002E41C5" w:rsidP="00F63980">
      <w:r>
        <w:t xml:space="preserve">Some learners may need to submit a priority appeal. </w:t>
      </w:r>
      <w:r w:rsidR="007D3FB6">
        <w:t>Priority appeals are</w:t>
      </w:r>
      <w:r>
        <w:t xml:space="preserve"> only for those who are relying on </w:t>
      </w:r>
      <w:r w:rsidR="00AD381D">
        <w:t>results</w:t>
      </w:r>
      <w:r>
        <w:t xml:space="preserve"> to secure a place in Further or Higher Education. The outcomes of these appeals will be released in time for the UCAS deadline.  Please ensure you contact the school about priority appeals as early as possible.  </w:t>
      </w:r>
    </w:p>
    <w:p w14:paraId="3038C607" w14:textId="77777777" w:rsidR="00933621" w:rsidRDefault="00933621" w:rsidP="00F63980"/>
    <w:p w14:paraId="446593BB" w14:textId="71440D28" w:rsidR="00E71C5B" w:rsidRPr="00811D7C" w:rsidRDefault="00E71C5B" w:rsidP="00E71C5B">
      <w:pPr>
        <w:rPr>
          <w:b/>
          <w:bCs/>
        </w:rPr>
      </w:pPr>
      <w:r w:rsidRPr="00811D7C">
        <w:rPr>
          <w:b/>
          <w:bCs/>
        </w:rPr>
        <w:t>Appeal Deadlines</w:t>
      </w:r>
    </w:p>
    <w:tbl>
      <w:tblPr>
        <w:tblStyle w:val="TableGrid"/>
        <w:tblW w:w="0" w:type="auto"/>
        <w:tblLook w:val="04A0" w:firstRow="1" w:lastRow="0" w:firstColumn="1" w:lastColumn="0" w:noHBand="0" w:noVBand="1"/>
      </w:tblPr>
      <w:tblGrid>
        <w:gridCol w:w="4508"/>
        <w:gridCol w:w="4508"/>
      </w:tblGrid>
      <w:tr w:rsidR="00353252" w14:paraId="50B0D858" w14:textId="77777777" w:rsidTr="00353252">
        <w:tc>
          <w:tcPr>
            <w:tcW w:w="4508" w:type="dxa"/>
          </w:tcPr>
          <w:p w14:paraId="469A6A57" w14:textId="7166C090" w:rsidR="00353252" w:rsidRDefault="00353252" w:rsidP="00E71C5B">
            <w:r>
              <w:t>Priority Appeal, Learner Direct</w:t>
            </w:r>
          </w:p>
        </w:tc>
        <w:tc>
          <w:tcPr>
            <w:tcW w:w="4508" w:type="dxa"/>
          </w:tcPr>
          <w:p w14:paraId="2CEE654C" w14:textId="44CB3D87" w:rsidR="00353252" w:rsidRDefault="00353252" w:rsidP="00E71C5B">
            <w:r>
              <w:t>Tuesday 16</w:t>
            </w:r>
            <w:r w:rsidRPr="00353252">
              <w:rPr>
                <w:vertAlign w:val="superscript"/>
              </w:rPr>
              <w:t>th</w:t>
            </w:r>
            <w:r>
              <w:t xml:space="preserve"> August at 11.59pm</w:t>
            </w:r>
          </w:p>
        </w:tc>
      </w:tr>
      <w:tr w:rsidR="00353252" w14:paraId="43C45008" w14:textId="77777777" w:rsidTr="00353252">
        <w:tc>
          <w:tcPr>
            <w:tcW w:w="4508" w:type="dxa"/>
          </w:tcPr>
          <w:p w14:paraId="2B68899A" w14:textId="1E9A07BD" w:rsidR="00353252" w:rsidRDefault="00353252" w:rsidP="00E71C5B">
            <w:r>
              <w:t>Priority Appeal, Centres</w:t>
            </w:r>
          </w:p>
        </w:tc>
        <w:tc>
          <w:tcPr>
            <w:tcW w:w="4508" w:type="dxa"/>
          </w:tcPr>
          <w:p w14:paraId="6473A66B" w14:textId="005110C6" w:rsidR="00353252" w:rsidRDefault="00353252" w:rsidP="00E71C5B">
            <w:r>
              <w:t>Friday 19</w:t>
            </w:r>
            <w:r w:rsidRPr="00353252">
              <w:rPr>
                <w:vertAlign w:val="superscript"/>
              </w:rPr>
              <w:t>th</w:t>
            </w:r>
            <w:r>
              <w:t xml:space="preserve"> August at 5pm</w:t>
            </w:r>
          </w:p>
        </w:tc>
      </w:tr>
      <w:tr w:rsidR="00353252" w14:paraId="7FAD53E8" w14:textId="77777777" w:rsidTr="00353252">
        <w:tc>
          <w:tcPr>
            <w:tcW w:w="4508" w:type="dxa"/>
          </w:tcPr>
          <w:p w14:paraId="5D3F11BB" w14:textId="2DE97200" w:rsidR="00353252" w:rsidRDefault="00353252" w:rsidP="00E71C5B">
            <w:r>
              <w:t>General Appeal, Learner Direct</w:t>
            </w:r>
          </w:p>
        </w:tc>
        <w:tc>
          <w:tcPr>
            <w:tcW w:w="4508" w:type="dxa"/>
          </w:tcPr>
          <w:p w14:paraId="57981011" w14:textId="1D2D6306" w:rsidR="00353252" w:rsidRDefault="00353252" w:rsidP="00E71C5B">
            <w:r>
              <w:t>Tuesday 30</w:t>
            </w:r>
            <w:r w:rsidRPr="00353252">
              <w:rPr>
                <w:vertAlign w:val="superscript"/>
              </w:rPr>
              <w:t>th</w:t>
            </w:r>
            <w:r>
              <w:t xml:space="preserve"> August at 11.59pm</w:t>
            </w:r>
          </w:p>
        </w:tc>
      </w:tr>
      <w:tr w:rsidR="00353252" w14:paraId="00024A75" w14:textId="77777777" w:rsidTr="00353252">
        <w:tc>
          <w:tcPr>
            <w:tcW w:w="4508" w:type="dxa"/>
          </w:tcPr>
          <w:p w14:paraId="3778F586" w14:textId="7CC1997E" w:rsidR="00353252" w:rsidRDefault="00353252" w:rsidP="00E71C5B">
            <w:r>
              <w:t>General Appeal, Centres</w:t>
            </w:r>
          </w:p>
        </w:tc>
        <w:tc>
          <w:tcPr>
            <w:tcW w:w="4508" w:type="dxa"/>
          </w:tcPr>
          <w:p w14:paraId="366FF477" w14:textId="3E175FDF" w:rsidR="00353252" w:rsidRDefault="00353252" w:rsidP="00E71C5B">
            <w:r>
              <w:t>Friday 2</w:t>
            </w:r>
            <w:r w:rsidRPr="00353252">
              <w:rPr>
                <w:vertAlign w:val="superscript"/>
              </w:rPr>
              <w:t>nd</w:t>
            </w:r>
            <w:r>
              <w:t xml:space="preserve"> September at 5pm</w:t>
            </w:r>
          </w:p>
        </w:tc>
      </w:tr>
    </w:tbl>
    <w:p w14:paraId="7A357E87" w14:textId="0D11C147" w:rsidR="00E71C5B" w:rsidRDefault="00E71C5B" w:rsidP="00E71C5B"/>
    <w:p w14:paraId="7D308640" w14:textId="77777777" w:rsidR="00933621" w:rsidRDefault="00933621" w:rsidP="00E71C5B"/>
    <w:p w14:paraId="1BD6E47A" w14:textId="364768D9" w:rsidR="00E71C5B" w:rsidRPr="00811D7C" w:rsidRDefault="00E71C5B" w:rsidP="00F63980">
      <w:pPr>
        <w:rPr>
          <w:b/>
          <w:bCs/>
        </w:rPr>
      </w:pPr>
      <w:r w:rsidRPr="00811D7C">
        <w:rPr>
          <w:b/>
          <w:bCs/>
        </w:rPr>
        <w:t>Subject Changes Post Exam Results</w:t>
      </w:r>
    </w:p>
    <w:p w14:paraId="08ECE5F6" w14:textId="34AF6510" w:rsidR="00E71C5B" w:rsidRDefault="00E71C5B" w:rsidP="00E71C5B">
      <w:r>
        <w:t>For those pupils who have not achieved the grades they were expecting or need to continue in their current courses, Ms Price will be available on Tuesday 9</w:t>
      </w:r>
      <w:r>
        <w:rPr>
          <w:vertAlign w:val="superscript"/>
        </w:rPr>
        <w:t>th</w:t>
      </w:r>
      <w:r>
        <w:t xml:space="preserve"> and Wednesday 10</w:t>
      </w:r>
      <w:r>
        <w:rPr>
          <w:vertAlign w:val="superscript"/>
        </w:rPr>
        <w:t>th</w:t>
      </w:r>
      <w:r>
        <w:t xml:space="preserve"> August 2022 from 9am to </w:t>
      </w:r>
      <w:r w:rsidR="007A1EB7">
        <w:t>3</w:t>
      </w:r>
      <w:r>
        <w:t>pm for recoursing interviews and options changes.  A reminder of entry requirements for some courses will be posted on the school website.  Please phone the school office on 0300 300 1331 to make an appointment.</w:t>
      </w:r>
    </w:p>
    <w:p w14:paraId="2F7E1AE3" w14:textId="77777777" w:rsidR="00933621" w:rsidRDefault="00811D7C" w:rsidP="00E71C5B">
      <w:r>
        <w:t xml:space="preserve">If you require any further information regarding any of the issues mentioned above, please do not hesitate to contact me at the school. May I take this opportunity to thank you for supporting our young people and the school through the </w:t>
      </w:r>
      <w:r w:rsidR="00933621">
        <w:t>SQA exam process.</w:t>
      </w:r>
    </w:p>
    <w:p w14:paraId="5B23D01D" w14:textId="3544E7D1" w:rsidR="00811D7C" w:rsidRDefault="009A3FD6" w:rsidP="00E71C5B">
      <w:r>
        <w:t xml:space="preserve">  </w:t>
      </w:r>
    </w:p>
    <w:p w14:paraId="7945B2AD" w14:textId="734EF03F" w:rsidR="009A3FD6" w:rsidRDefault="009A3FD6" w:rsidP="00E71C5B">
      <w:r>
        <w:t xml:space="preserve">Yours sincerely, </w:t>
      </w:r>
    </w:p>
    <w:p w14:paraId="36638451" w14:textId="22D7F2C4" w:rsidR="009A3FD6" w:rsidRDefault="009A3FD6" w:rsidP="00E71C5B"/>
    <w:p w14:paraId="51890CCA" w14:textId="11BC7515" w:rsidR="009A3FD6" w:rsidRDefault="009A3FD6" w:rsidP="00E71C5B"/>
    <w:p w14:paraId="05E455FD" w14:textId="22ED84F4" w:rsidR="009A3FD6" w:rsidRDefault="009A3FD6" w:rsidP="00E71C5B">
      <w:r>
        <w:t>Gemma M. Davidson</w:t>
      </w:r>
    </w:p>
    <w:p w14:paraId="0D123E90" w14:textId="7051C8B7" w:rsidR="00B86F70" w:rsidRPr="00B86F70" w:rsidRDefault="00B86F70" w:rsidP="00E71C5B">
      <w:pPr>
        <w:rPr>
          <w:i/>
          <w:iCs/>
        </w:rPr>
      </w:pPr>
      <w:r w:rsidRPr="00B86F70">
        <w:rPr>
          <w:i/>
          <w:iCs/>
        </w:rPr>
        <w:t>Depute Head Teacher, Acting</w:t>
      </w:r>
    </w:p>
    <w:p w14:paraId="6C8E12BD" w14:textId="77777777" w:rsidR="00E71C5B" w:rsidRDefault="00E71C5B" w:rsidP="00F63980"/>
    <w:p w14:paraId="055A1429" w14:textId="6BC40EBB" w:rsidR="00AD381D" w:rsidRDefault="00AD381D" w:rsidP="00F63980"/>
    <w:p w14:paraId="04666FD7" w14:textId="68DD343D" w:rsidR="00571243" w:rsidRDefault="00571243" w:rsidP="00F63980"/>
    <w:p w14:paraId="1C81BFA6" w14:textId="38A2119B" w:rsidR="00AD381D" w:rsidRDefault="00AD381D" w:rsidP="00F63980"/>
    <w:p w14:paraId="3C8A3A08" w14:textId="77777777" w:rsidR="00AD381D" w:rsidRDefault="00AD381D" w:rsidP="00F63980"/>
    <w:p w14:paraId="09F2EF90" w14:textId="77777777" w:rsidR="00290356" w:rsidRDefault="00290356"/>
    <w:sectPr w:rsidR="00290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BEB"/>
    <w:multiLevelType w:val="hybridMultilevel"/>
    <w:tmpl w:val="B6FA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7328"/>
    <w:multiLevelType w:val="hybridMultilevel"/>
    <w:tmpl w:val="18F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43DA8"/>
    <w:multiLevelType w:val="hybridMultilevel"/>
    <w:tmpl w:val="4156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56"/>
    <w:rsid w:val="00290356"/>
    <w:rsid w:val="002E41C5"/>
    <w:rsid w:val="00353252"/>
    <w:rsid w:val="00571243"/>
    <w:rsid w:val="007A1EB7"/>
    <w:rsid w:val="007D3FB6"/>
    <w:rsid w:val="00811D7C"/>
    <w:rsid w:val="00933621"/>
    <w:rsid w:val="009A3FD6"/>
    <w:rsid w:val="00AD381D"/>
    <w:rsid w:val="00B86F70"/>
    <w:rsid w:val="00E71C5B"/>
    <w:rsid w:val="00F63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5B77"/>
  <w15:chartTrackingRefBased/>
  <w15:docId w15:val="{CFC199D9-4BED-4AB4-BDFA-574E88E3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356"/>
    <w:pPr>
      <w:ind w:left="720"/>
      <w:contextualSpacing/>
    </w:pPr>
  </w:style>
  <w:style w:type="table" w:styleId="TableGrid">
    <w:name w:val="Table Grid"/>
    <w:basedOn w:val="TableNormal"/>
    <w:uiPriority w:val="39"/>
    <w:rsid w:val="00353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D7C"/>
    <w:rPr>
      <w:color w:val="0563C1" w:themeColor="hyperlink"/>
      <w:u w:val="single"/>
    </w:rPr>
  </w:style>
  <w:style w:type="character" w:styleId="UnresolvedMention">
    <w:name w:val="Unresolved Mention"/>
    <w:basedOn w:val="DefaultParagraphFont"/>
    <w:uiPriority w:val="99"/>
    <w:semiHidden/>
    <w:unhideWhenUsed/>
    <w:rsid w:val="0081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r/DfiqZ9wmy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Davidson</dc:creator>
  <cp:keywords/>
  <dc:description/>
  <cp:lastModifiedBy>Mrs Davidson</cp:lastModifiedBy>
  <cp:revision>3</cp:revision>
  <cp:lastPrinted>2022-06-16T07:57:00Z</cp:lastPrinted>
  <dcterms:created xsi:type="dcterms:W3CDTF">2022-06-16T07:59:00Z</dcterms:created>
  <dcterms:modified xsi:type="dcterms:W3CDTF">2022-06-16T08:23:00Z</dcterms:modified>
</cp:coreProperties>
</file>